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882" w:rsidRDefault="00E71CA0">
      <w:pPr>
        <w:jc w:val="center"/>
        <w:rPr>
          <w:rFonts w:ascii="Arial" w:eastAsia="Arial" w:hAnsi="Arial" w:cs="Arial"/>
          <w:b/>
          <w:sz w:val="32"/>
          <w:szCs w:val="32"/>
        </w:rPr>
      </w:pPr>
      <w:r>
        <w:rPr>
          <w:rFonts w:ascii="Arial" w:eastAsia="Arial" w:hAnsi="Arial" w:cs="Arial"/>
          <w:b/>
          <w:sz w:val="32"/>
          <w:szCs w:val="32"/>
        </w:rPr>
        <w:t xml:space="preserve">INSTRUÇÕES </w:t>
      </w:r>
      <w:r w:rsidR="00822B9A">
        <w:rPr>
          <w:rFonts w:ascii="Arial" w:eastAsia="Arial" w:hAnsi="Arial" w:cs="Arial"/>
          <w:b/>
          <w:sz w:val="32"/>
          <w:szCs w:val="32"/>
        </w:rPr>
        <w:t xml:space="preserve">PARA PREPARAÇÃO </w:t>
      </w:r>
      <w:r w:rsidR="004C0823">
        <w:rPr>
          <w:rFonts w:ascii="Arial" w:eastAsia="Arial" w:hAnsi="Arial" w:cs="Arial"/>
          <w:b/>
          <w:sz w:val="32"/>
          <w:szCs w:val="32"/>
        </w:rPr>
        <w:t xml:space="preserve">DO TEXTO SUBMETIDO AO </w:t>
      </w:r>
      <w:r>
        <w:rPr>
          <w:rFonts w:ascii="Arial" w:eastAsia="Arial" w:hAnsi="Arial" w:cs="Arial"/>
          <w:b/>
          <w:sz w:val="32"/>
          <w:szCs w:val="32"/>
        </w:rPr>
        <w:t>“</w:t>
      </w:r>
      <w:r w:rsidR="00414F3E">
        <w:rPr>
          <w:rFonts w:ascii="Arial" w:eastAsia="Arial" w:hAnsi="Arial" w:cs="Arial"/>
          <w:b/>
          <w:sz w:val="32"/>
          <w:szCs w:val="32"/>
        </w:rPr>
        <w:t>Dicas do LADS</w:t>
      </w:r>
      <w:r>
        <w:rPr>
          <w:rFonts w:ascii="Arial" w:eastAsia="Arial" w:hAnsi="Arial" w:cs="Arial"/>
          <w:b/>
          <w:sz w:val="32"/>
          <w:szCs w:val="32"/>
        </w:rPr>
        <w:t xml:space="preserve">” </w:t>
      </w:r>
    </w:p>
    <w:p w:rsidR="00F55882" w:rsidRDefault="00F55882">
      <w:pPr>
        <w:jc w:val="both"/>
        <w:rPr>
          <w:rFonts w:ascii="Arial" w:eastAsia="Arial" w:hAnsi="Arial" w:cs="Arial"/>
          <w:b/>
          <w:sz w:val="24"/>
          <w:szCs w:val="24"/>
        </w:rPr>
      </w:pPr>
    </w:p>
    <w:p w:rsidR="00F55882" w:rsidRDefault="00E71CA0">
      <w:pPr>
        <w:pBdr>
          <w:top w:val="single" w:sz="4" w:space="1" w:color="000000"/>
          <w:left w:val="single" w:sz="4" w:space="4" w:color="000000"/>
          <w:bottom w:val="single" w:sz="4" w:space="1" w:color="000000"/>
          <w:right w:val="single" w:sz="4" w:space="4" w:color="000000"/>
        </w:pBdr>
        <w:jc w:val="both"/>
        <w:rPr>
          <w:rFonts w:ascii="Arial" w:eastAsia="Arial" w:hAnsi="Arial" w:cs="Arial"/>
          <w:b/>
          <w:sz w:val="24"/>
          <w:szCs w:val="24"/>
        </w:rPr>
      </w:pPr>
      <w:r>
        <w:rPr>
          <w:rFonts w:ascii="Arial" w:eastAsia="Arial" w:hAnsi="Arial" w:cs="Arial"/>
          <w:b/>
          <w:sz w:val="24"/>
          <w:szCs w:val="24"/>
        </w:rPr>
        <w:t>O texto deve conter:</w:t>
      </w:r>
    </w:p>
    <w:p w:rsidR="00F55882" w:rsidRDefault="00E71CA0">
      <w:pPr>
        <w:pBdr>
          <w:top w:val="single" w:sz="4" w:space="1" w:color="000000"/>
          <w:left w:val="single" w:sz="4" w:space="4" w:color="000000"/>
          <w:bottom w:val="single" w:sz="4" w:space="1" w:color="000000"/>
          <w:right w:val="single" w:sz="4" w:space="4" w:color="000000"/>
        </w:pBdr>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i/>
          <w:sz w:val="24"/>
          <w:szCs w:val="24"/>
        </w:rPr>
        <w:t xml:space="preserve">Um título curto e autoria. </w:t>
      </w:r>
      <w:r>
        <w:rPr>
          <w:rFonts w:ascii="Arial" w:eastAsia="Arial" w:hAnsi="Arial" w:cs="Arial"/>
          <w:sz w:val="24"/>
          <w:szCs w:val="24"/>
        </w:rPr>
        <w:t xml:space="preserve">O título deve conter, preferencialmente, até 6 palavras. Caso o título for longo, indicar um título abreviado </w:t>
      </w:r>
    </w:p>
    <w:p w:rsidR="00F55882" w:rsidRDefault="00E71CA0">
      <w:pPr>
        <w:pBdr>
          <w:top w:val="single" w:sz="4" w:space="1" w:color="000000"/>
          <w:left w:val="single" w:sz="4" w:space="4" w:color="000000"/>
          <w:bottom w:val="single" w:sz="4" w:space="1" w:color="000000"/>
          <w:right w:val="single" w:sz="4" w:space="4" w:color="000000"/>
        </w:pBdr>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i/>
          <w:sz w:val="24"/>
          <w:szCs w:val="24"/>
        </w:rPr>
        <w:t>Um texto conciso da dica</w:t>
      </w:r>
      <w:r>
        <w:rPr>
          <w:rFonts w:ascii="Arial" w:eastAsia="Arial" w:hAnsi="Arial" w:cs="Arial"/>
          <w:sz w:val="24"/>
          <w:szCs w:val="24"/>
        </w:rPr>
        <w:t>, redigido em até três páginas (de 30 a 60 linhas), fonte Arial, tamanho 12, espaço duplo (usar o template da página 2);</w:t>
      </w:r>
    </w:p>
    <w:p w:rsidR="00414F3E" w:rsidRDefault="00414F3E">
      <w:pPr>
        <w:pBdr>
          <w:top w:val="single" w:sz="4" w:space="1" w:color="000000"/>
          <w:left w:val="single" w:sz="4" w:space="4" w:color="000000"/>
          <w:bottom w:val="single" w:sz="4" w:space="1" w:color="000000"/>
          <w:right w:val="single" w:sz="4" w:space="4" w:color="000000"/>
        </w:pBdr>
        <w:jc w:val="both"/>
        <w:rPr>
          <w:rFonts w:ascii="Arial" w:eastAsia="Arial" w:hAnsi="Arial" w:cs="Arial"/>
          <w:sz w:val="24"/>
          <w:szCs w:val="24"/>
        </w:rPr>
      </w:pPr>
      <w:r>
        <w:rPr>
          <w:rFonts w:ascii="Arial" w:eastAsia="Arial" w:hAnsi="Arial" w:cs="Arial"/>
          <w:sz w:val="24"/>
          <w:szCs w:val="24"/>
        </w:rPr>
        <w:t>- Os textos devem ser redigidos em Português;</w:t>
      </w:r>
    </w:p>
    <w:p w:rsidR="00F55882" w:rsidRDefault="00E71CA0">
      <w:pPr>
        <w:pBdr>
          <w:top w:val="single" w:sz="4" w:space="1" w:color="000000"/>
          <w:left w:val="single" w:sz="4" w:space="4" w:color="000000"/>
          <w:bottom w:val="single" w:sz="4" w:space="1" w:color="000000"/>
          <w:right w:val="single" w:sz="4" w:space="4" w:color="000000"/>
        </w:pBdr>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i/>
          <w:sz w:val="24"/>
          <w:szCs w:val="24"/>
        </w:rPr>
        <w:t>Uma referência básica e complementares</w:t>
      </w:r>
      <w:r>
        <w:rPr>
          <w:rFonts w:ascii="Arial" w:eastAsia="Arial" w:hAnsi="Arial" w:cs="Arial"/>
          <w:sz w:val="24"/>
          <w:szCs w:val="24"/>
        </w:rPr>
        <w:t xml:space="preserve"> (se houver), nas normas da APA</w:t>
      </w:r>
      <w:r w:rsidR="001B5CE1">
        <w:rPr>
          <w:rFonts w:ascii="Arial" w:eastAsia="Arial" w:hAnsi="Arial" w:cs="Arial"/>
          <w:sz w:val="24"/>
          <w:szCs w:val="24"/>
        </w:rPr>
        <w:t xml:space="preserve"> (7ª. Edição)</w:t>
      </w:r>
      <w:r>
        <w:rPr>
          <w:rFonts w:ascii="Arial" w:eastAsia="Arial" w:hAnsi="Arial" w:cs="Arial"/>
          <w:sz w:val="24"/>
          <w:szCs w:val="24"/>
        </w:rPr>
        <w:t>.</w:t>
      </w:r>
    </w:p>
    <w:p w:rsidR="00F55882" w:rsidRDefault="00E71CA0">
      <w:pPr>
        <w:pBdr>
          <w:top w:val="single" w:sz="4" w:space="1" w:color="000000"/>
          <w:left w:val="single" w:sz="4" w:space="4" w:color="000000"/>
          <w:bottom w:val="single" w:sz="4" w:space="1" w:color="000000"/>
          <w:right w:val="single" w:sz="4" w:space="4" w:color="000000"/>
        </w:pBdr>
        <w:jc w:val="both"/>
        <w:rPr>
          <w:rFonts w:ascii="Arial" w:eastAsia="Arial" w:hAnsi="Arial" w:cs="Arial"/>
          <w:sz w:val="24"/>
          <w:szCs w:val="24"/>
        </w:rPr>
      </w:pPr>
      <w:r>
        <w:rPr>
          <w:rFonts w:ascii="Arial" w:eastAsia="Arial" w:hAnsi="Arial" w:cs="Arial"/>
          <w:sz w:val="24"/>
          <w:szCs w:val="24"/>
        </w:rPr>
        <w:t>- No corpo do texto, a frase “</w:t>
      </w:r>
      <w:r w:rsidR="00414F3E">
        <w:rPr>
          <w:rFonts w:ascii="Arial" w:eastAsia="Arial" w:hAnsi="Arial" w:cs="Arial"/>
          <w:sz w:val="24"/>
          <w:szCs w:val="24"/>
        </w:rPr>
        <w:t xml:space="preserve">a(s)dica(s)do </w:t>
      </w:r>
      <w:r>
        <w:rPr>
          <w:rFonts w:ascii="Arial" w:eastAsia="Arial" w:hAnsi="Arial" w:cs="Arial"/>
          <w:sz w:val="24"/>
          <w:szCs w:val="24"/>
        </w:rPr>
        <w:t xml:space="preserve">LADS </w:t>
      </w:r>
      <w:r w:rsidR="00414F3E">
        <w:rPr>
          <w:rFonts w:ascii="Arial" w:eastAsia="Arial" w:hAnsi="Arial" w:cs="Arial"/>
          <w:sz w:val="24"/>
          <w:szCs w:val="24"/>
        </w:rPr>
        <w:t>é(são)</w:t>
      </w:r>
      <w:r>
        <w:rPr>
          <w:rFonts w:ascii="Arial" w:eastAsia="Arial" w:hAnsi="Arial" w:cs="Arial"/>
          <w:sz w:val="24"/>
          <w:szCs w:val="24"/>
        </w:rPr>
        <w:t xml:space="preserve">…” deve ser inserida, sendo seguida por uma dica simples e concisa, em negrito. Por exemplo: </w:t>
      </w:r>
      <w:r>
        <w:rPr>
          <w:rFonts w:ascii="Arial" w:eastAsia="Arial" w:hAnsi="Arial" w:cs="Arial"/>
          <w:b/>
          <w:sz w:val="24"/>
          <w:szCs w:val="24"/>
        </w:rPr>
        <w:t>“</w:t>
      </w:r>
      <w:r w:rsidR="00414F3E">
        <w:rPr>
          <w:rFonts w:ascii="Arial" w:eastAsia="Arial" w:hAnsi="Arial" w:cs="Arial"/>
          <w:b/>
          <w:sz w:val="24"/>
          <w:szCs w:val="24"/>
        </w:rPr>
        <w:t>ad</w:t>
      </w:r>
      <w:r>
        <w:rPr>
          <w:rFonts w:ascii="Arial" w:eastAsia="Arial" w:hAnsi="Arial" w:cs="Arial"/>
          <w:b/>
          <w:sz w:val="24"/>
          <w:szCs w:val="24"/>
        </w:rPr>
        <w:t>ica do LADS é: confie na ciência”</w:t>
      </w:r>
    </w:p>
    <w:p w:rsidR="00F55882" w:rsidRDefault="00E71CA0">
      <w:pPr>
        <w:pBdr>
          <w:top w:val="single" w:sz="4" w:space="1" w:color="000000"/>
          <w:left w:val="single" w:sz="4" w:space="4" w:color="000000"/>
          <w:bottom w:val="single" w:sz="4" w:space="1" w:color="000000"/>
          <w:right w:val="single" w:sz="4" w:space="4" w:color="000000"/>
        </w:pBdr>
        <w:jc w:val="both"/>
        <w:rPr>
          <w:rFonts w:ascii="Arial" w:eastAsia="Arial" w:hAnsi="Arial" w:cs="Arial"/>
          <w:sz w:val="24"/>
          <w:szCs w:val="24"/>
        </w:rPr>
      </w:pPr>
      <w:r>
        <w:rPr>
          <w:rFonts w:ascii="Arial" w:eastAsia="Arial" w:hAnsi="Arial" w:cs="Arial"/>
          <w:sz w:val="24"/>
          <w:szCs w:val="24"/>
        </w:rPr>
        <w:t xml:space="preserve">O template abaixo pode ser usado pelos autores. Os trechos em fonte preta remetem aos elementos que devem constar no texto. Os trechos em fonte cinza e entre parênteses são exemplos de cada um dos elementos.  </w:t>
      </w:r>
    </w:p>
    <w:p w:rsidR="00F55882" w:rsidRDefault="00F55882">
      <w:pPr>
        <w:spacing w:before="240" w:after="240"/>
        <w:jc w:val="both"/>
        <w:rPr>
          <w:rFonts w:ascii="Arial" w:eastAsia="Arial" w:hAnsi="Arial" w:cs="Arial"/>
          <w:b/>
          <w:sz w:val="24"/>
          <w:szCs w:val="24"/>
          <w:highlight w:val="yellow"/>
        </w:rPr>
      </w:pPr>
    </w:p>
    <w:tbl>
      <w:tblPr>
        <w:tblStyle w:val="a0"/>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504"/>
      </w:tblGrid>
      <w:tr w:rsidR="00F55882">
        <w:tc>
          <w:tcPr>
            <w:tcW w:w="8504" w:type="dxa"/>
            <w:shd w:val="clear" w:color="auto" w:fill="auto"/>
            <w:tcMar>
              <w:top w:w="100" w:type="dxa"/>
              <w:left w:w="100" w:type="dxa"/>
              <w:bottom w:w="100" w:type="dxa"/>
              <w:right w:w="100" w:type="dxa"/>
            </w:tcMar>
          </w:tcPr>
          <w:p w:rsidR="00F55882" w:rsidRDefault="00E71CA0">
            <w:pPr>
              <w:spacing w:before="240" w:after="240"/>
              <w:jc w:val="both"/>
              <w:rPr>
                <w:rFonts w:ascii="Arial" w:eastAsia="Arial" w:hAnsi="Arial" w:cs="Arial"/>
                <w:b/>
                <w:sz w:val="24"/>
                <w:szCs w:val="24"/>
              </w:rPr>
            </w:pPr>
            <w:r>
              <w:rPr>
                <w:rFonts w:ascii="Arial" w:eastAsia="Arial" w:hAnsi="Arial" w:cs="Arial"/>
                <w:b/>
                <w:sz w:val="24"/>
                <w:szCs w:val="24"/>
              </w:rPr>
              <w:t>Informações adicionais:</w:t>
            </w:r>
          </w:p>
          <w:p w:rsidR="00414F3E" w:rsidRPr="00414F3E" w:rsidRDefault="00414F3E" w:rsidP="00414F3E">
            <w:pPr>
              <w:numPr>
                <w:ilvl w:val="0"/>
                <w:numId w:val="1"/>
              </w:numPr>
              <w:spacing w:before="240" w:after="0"/>
              <w:jc w:val="both"/>
              <w:rPr>
                <w:rFonts w:ascii="Arial" w:eastAsia="Arial" w:hAnsi="Arial" w:cs="Arial"/>
                <w:sz w:val="24"/>
                <w:szCs w:val="24"/>
              </w:rPr>
            </w:pPr>
            <w:r>
              <w:rPr>
                <w:rFonts w:ascii="Arial" w:eastAsia="Arial" w:hAnsi="Arial" w:cs="Arial"/>
                <w:sz w:val="24"/>
                <w:szCs w:val="24"/>
              </w:rPr>
              <w:t xml:space="preserve">Periodicidade: </w:t>
            </w:r>
            <w:r w:rsidR="00E71CA0">
              <w:rPr>
                <w:rFonts w:ascii="Arial" w:eastAsia="Arial" w:hAnsi="Arial" w:cs="Arial"/>
                <w:sz w:val="24"/>
                <w:szCs w:val="24"/>
              </w:rPr>
              <w:t>um novo texto do “</w:t>
            </w:r>
            <w:r>
              <w:rPr>
                <w:rFonts w:ascii="Arial" w:eastAsia="Arial" w:hAnsi="Arial" w:cs="Arial"/>
                <w:sz w:val="24"/>
                <w:szCs w:val="24"/>
              </w:rPr>
              <w:t>D</w:t>
            </w:r>
            <w:r w:rsidR="00E71CA0">
              <w:rPr>
                <w:rFonts w:ascii="Arial" w:eastAsia="Arial" w:hAnsi="Arial" w:cs="Arial"/>
                <w:sz w:val="24"/>
                <w:szCs w:val="24"/>
              </w:rPr>
              <w:t>icas do LADS” é postado no site e na página a cada 30 dias</w:t>
            </w:r>
          </w:p>
          <w:p w:rsidR="00F55882" w:rsidRPr="004C0823" w:rsidRDefault="00E71CA0">
            <w:pPr>
              <w:numPr>
                <w:ilvl w:val="0"/>
                <w:numId w:val="1"/>
              </w:numPr>
              <w:spacing w:after="240"/>
              <w:jc w:val="both"/>
              <w:rPr>
                <w:rFonts w:ascii="Arial" w:eastAsia="Arial" w:hAnsi="Arial" w:cs="Arial"/>
                <w:bCs/>
                <w:sz w:val="24"/>
                <w:szCs w:val="24"/>
              </w:rPr>
            </w:pPr>
            <w:r w:rsidRPr="004C0823">
              <w:rPr>
                <w:rFonts w:ascii="Arial" w:eastAsia="Arial" w:hAnsi="Arial" w:cs="Arial"/>
                <w:bCs/>
                <w:sz w:val="24"/>
                <w:szCs w:val="24"/>
              </w:rPr>
              <w:t>O prazo para envio do texto é 30 dias.</w:t>
            </w:r>
          </w:p>
          <w:p w:rsidR="00F55882" w:rsidRDefault="00E71CA0">
            <w:pPr>
              <w:numPr>
                <w:ilvl w:val="0"/>
                <w:numId w:val="1"/>
              </w:numPr>
              <w:spacing w:before="240" w:after="240"/>
              <w:jc w:val="both"/>
              <w:rPr>
                <w:rFonts w:ascii="Arial" w:eastAsia="Arial" w:hAnsi="Arial" w:cs="Arial"/>
                <w:sz w:val="24"/>
                <w:szCs w:val="24"/>
              </w:rPr>
            </w:pPr>
            <w:r>
              <w:rPr>
                <w:rFonts w:ascii="Arial" w:eastAsia="Arial" w:hAnsi="Arial" w:cs="Arial"/>
                <w:sz w:val="24"/>
                <w:szCs w:val="24"/>
              </w:rPr>
              <w:t xml:space="preserve">o texto deve ser enviado por e-mail para </w:t>
            </w:r>
            <w:hyperlink r:id="rId8">
              <w:r>
                <w:rPr>
                  <w:rFonts w:ascii="Arial" w:eastAsia="Arial" w:hAnsi="Arial" w:cs="Arial"/>
                  <w:color w:val="1155CC"/>
                  <w:sz w:val="24"/>
                  <w:szCs w:val="24"/>
                  <w:u w:val="single"/>
                </w:rPr>
                <w:t>lads1unesp@gmail.com</w:t>
              </w:r>
            </w:hyperlink>
          </w:p>
          <w:p w:rsidR="00F55882" w:rsidRDefault="00E71CA0">
            <w:pPr>
              <w:numPr>
                <w:ilvl w:val="0"/>
                <w:numId w:val="1"/>
              </w:numPr>
              <w:spacing w:before="240" w:after="240"/>
              <w:jc w:val="both"/>
              <w:rPr>
                <w:rFonts w:ascii="Arial" w:eastAsia="Arial" w:hAnsi="Arial" w:cs="Arial"/>
                <w:sz w:val="24"/>
                <w:szCs w:val="24"/>
              </w:rPr>
            </w:pPr>
            <w:r>
              <w:rPr>
                <w:rFonts w:ascii="Arial" w:eastAsia="Arial" w:hAnsi="Arial" w:cs="Arial"/>
                <w:sz w:val="24"/>
                <w:szCs w:val="24"/>
              </w:rPr>
              <w:t>Um revisor e a equipe do site/corpo atuarão na revisão do texto antes da divulgação no site</w:t>
            </w:r>
          </w:p>
        </w:tc>
      </w:tr>
    </w:tbl>
    <w:p w:rsidR="00F55882" w:rsidRDefault="00F55882">
      <w:pPr>
        <w:spacing w:before="240" w:after="240"/>
        <w:jc w:val="both"/>
        <w:rPr>
          <w:rFonts w:ascii="Arial" w:eastAsia="Arial" w:hAnsi="Arial" w:cs="Arial"/>
          <w:b/>
          <w:sz w:val="24"/>
          <w:szCs w:val="24"/>
          <w:highlight w:val="yellow"/>
        </w:rPr>
      </w:pPr>
    </w:p>
    <w:p w:rsidR="00F55882" w:rsidRDefault="00F55882">
      <w:pPr>
        <w:jc w:val="both"/>
        <w:rPr>
          <w:rFonts w:ascii="Arial" w:eastAsia="Arial" w:hAnsi="Arial" w:cs="Arial"/>
          <w:sz w:val="24"/>
          <w:szCs w:val="24"/>
          <w:highlight w:val="yellow"/>
        </w:rPr>
      </w:pPr>
    </w:p>
    <w:p w:rsidR="00F55882" w:rsidRDefault="00F55882">
      <w:pPr>
        <w:jc w:val="both"/>
        <w:rPr>
          <w:rFonts w:ascii="Arial" w:eastAsia="Arial" w:hAnsi="Arial" w:cs="Arial"/>
          <w:sz w:val="24"/>
          <w:szCs w:val="24"/>
          <w:highlight w:val="yellow"/>
        </w:rPr>
      </w:pPr>
    </w:p>
    <w:p w:rsidR="004C0823" w:rsidRDefault="004C0823">
      <w:pPr>
        <w:jc w:val="both"/>
        <w:rPr>
          <w:rFonts w:ascii="Arial" w:eastAsia="Arial" w:hAnsi="Arial" w:cs="Arial"/>
          <w:sz w:val="24"/>
          <w:szCs w:val="24"/>
          <w:highlight w:val="yellow"/>
        </w:rPr>
      </w:pPr>
    </w:p>
    <w:p w:rsidR="004C0823" w:rsidRDefault="004C0823">
      <w:pPr>
        <w:jc w:val="both"/>
        <w:rPr>
          <w:rFonts w:ascii="Arial" w:eastAsia="Arial" w:hAnsi="Arial" w:cs="Arial"/>
          <w:sz w:val="24"/>
          <w:szCs w:val="24"/>
          <w:highlight w:val="yellow"/>
        </w:rPr>
      </w:pPr>
    </w:p>
    <w:p w:rsidR="00EC2318" w:rsidRDefault="00EC2318">
      <w:pPr>
        <w:jc w:val="both"/>
        <w:rPr>
          <w:rFonts w:ascii="Arial" w:eastAsia="Arial" w:hAnsi="Arial" w:cs="Arial"/>
          <w:sz w:val="24"/>
          <w:szCs w:val="24"/>
          <w:highlight w:val="yellow"/>
        </w:rPr>
      </w:pPr>
    </w:p>
    <w:p w:rsidR="00EC2318" w:rsidRPr="00EC2318" w:rsidRDefault="00EC2318" w:rsidP="00EC2318">
      <w:pPr>
        <w:jc w:val="center"/>
        <w:rPr>
          <w:rFonts w:ascii="Arial" w:eastAsia="Arial" w:hAnsi="Arial" w:cs="Arial"/>
          <w:b/>
          <w:sz w:val="28"/>
          <w:szCs w:val="28"/>
          <w:highlight w:val="yellow"/>
        </w:rPr>
      </w:pPr>
      <w:r w:rsidRPr="00EC2318">
        <w:rPr>
          <w:rFonts w:ascii="Arial" w:hAnsi="Arial" w:cs="Arial"/>
          <w:b/>
          <w:sz w:val="28"/>
          <w:szCs w:val="28"/>
        </w:rPr>
        <w:lastRenderedPageBreak/>
        <w:t>FLUXOGRAMA DE INSTRUÇÕES</w:t>
      </w:r>
    </w:p>
    <w:p w:rsidR="00F55882" w:rsidRDefault="00EC2318">
      <w:pPr>
        <w:jc w:val="both"/>
        <w:rPr>
          <w:rFonts w:ascii="Arial" w:eastAsia="Arial" w:hAnsi="Arial" w:cs="Arial"/>
          <w:sz w:val="24"/>
          <w:szCs w:val="24"/>
          <w:highlight w:val="yellow"/>
        </w:rPr>
      </w:pPr>
      <w:r>
        <w:t> </w:t>
      </w:r>
      <w:r>
        <w:rPr>
          <w:rFonts w:ascii="Arial" w:eastAsia="Arial" w:hAnsi="Arial" w:cs="Arial"/>
          <w:noProof/>
          <w:sz w:val="24"/>
          <w:szCs w:val="24"/>
        </w:rPr>
        <w:drawing>
          <wp:inline distT="0" distB="0" distL="0" distR="0">
            <wp:extent cx="5400040" cy="3820160"/>
            <wp:effectExtent l="19050" t="0" r="0" b="0"/>
            <wp:docPr id="1" name="Imagem 0" descr="WhatsApp Image 2023-03-14 at 11.45.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3-14 at 11.45.21.jpeg"/>
                    <pic:cNvPicPr/>
                  </pic:nvPicPr>
                  <pic:blipFill>
                    <a:blip r:embed="rId9"/>
                    <a:stretch>
                      <a:fillRect/>
                    </a:stretch>
                  </pic:blipFill>
                  <pic:spPr>
                    <a:xfrm>
                      <a:off x="0" y="0"/>
                      <a:ext cx="5400040" cy="3820160"/>
                    </a:xfrm>
                    <a:prstGeom prst="rect">
                      <a:avLst/>
                    </a:prstGeom>
                  </pic:spPr>
                </pic:pic>
              </a:graphicData>
            </a:graphic>
          </wp:inline>
        </w:drawing>
      </w:r>
    </w:p>
    <w:p w:rsidR="00F55882" w:rsidRDefault="00F55882">
      <w:pPr>
        <w:jc w:val="both"/>
        <w:rPr>
          <w:rFonts w:ascii="Arial" w:eastAsia="Arial" w:hAnsi="Arial" w:cs="Arial"/>
          <w:sz w:val="24"/>
          <w:szCs w:val="24"/>
          <w:highlight w:val="yellow"/>
        </w:rPr>
      </w:pPr>
    </w:p>
    <w:p w:rsidR="00EC2318" w:rsidRDefault="00EC2318">
      <w:pPr>
        <w:jc w:val="both"/>
        <w:rPr>
          <w:rFonts w:ascii="Arial" w:eastAsia="Arial" w:hAnsi="Arial" w:cs="Arial"/>
          <w:sz w:val="24"/>
          <w:szCs w:val="24"/>
          <w:highlight w:val="yellow"/>
        </w:rPr>
      </w:pPr>
    </w:p>
    <w:p w:rsidR="00EC2318" w:rsidRDefault="00EC2318">
      <w:pPr>
        <w:jc w:val="both"/>
        <w:rPr>
          <w:rFonts w:ascii="Arial" w:eastAsia="Arial" w:hAnsi="Arial" w:cs="Arial"/>
          <w:sz w:val="24"/>
          <w:szCs w:val="24"/>
          <w:highlight w:val="yellow"/>
        </w:rPr>
      </w:pPr>
    </w:p>
    <w:p w:rsidR="00EC2318" w:rsidRDefault="00EC2318">
      <w:pPr>
        <w:jc w:val="both"/>
        <w:rPr>
          <w:rFonts w:ascii="Arial" w:eastAsia="Arial" w:hAnsi="Arial" w:cs="Arial"/>
          <w:sz w:val="24"/>
          <w:szCs w:val="24"/>
          <w:highlight w:val="yellow"/>
        </w:rPr>
      </w:pPr>
    </w:p>
    <w:p w:rsidR="00EC2318" w:rsidRDefault="00EC2318">
      <w:pPr>
        <w:jc w:val="both"/>
        <w:rPr>
          <w:rFonts w:ascii="Arial" w:eastAsia="Arial" w:hAnsi="Arial" w:cs="Arial"/>
          <w:sz w:val="24"/>
          <w:szCs w:val="24"/>
          <w:highlight w:val="yellow"/>
        </w:rPr>
      </w:pPr>
    </w:p>
    <w:p w:rsidR="00EC2318" w:rsidRDefault="00EC2318">
      <w:pPr>
        <w:jc w:val="both"/>
        <w:rPr>
          <w:rFonts w:ascii="Arial" w:eastAsia="Arial" w:hAnsi="Arial" w:cs="Arial"/>
          <w:sz w:val="24"/>
          <w:szCs w:val="24"/>
          <w:highlight w:val="yellow"/>
        </w:rPr>
      </w:pPr>
    </w:p>
    <w:p w:rsidR="00EC2318" w:rsidRDefault="00EC2318">
      <w:pPr>
        <w:jc w:val="both"/>
        <w:rPr>
          <w:rFonts w:ascii="Arial" w:eastAsia="Arial" w:hAnsi="Arial" w:cs="Arial"/>
          <w:sz w:val="24"/>
          <w:szCs w:val="24"/>
          <w:highlight w:val="yellow"/>
        </w:rPr>
      </w:pPr>
    </w:p>
    <w:p w:rsidR="00EC2318" w:rsidRDefault="00EC2318">
      <w:pPr>
        <w:jc w:val="both"/>
        <w:rPr>
          <w:rFonts w:ascii="Arial" w:eastAsia="Arial" w:hAnsi="Arial" w:cs="Arial"/>
          <w:sz w:val="24"/>
          <w:szCs w:val="24"/>
          <w:highlight w:val="yellow"/>
        </w:rPr>
      </w:pPr>
    </w:p>
    <w:p w:rsidR="00EC2318" w:rsidRDefault="00EC2318">
      <w:pPr>
        <w:jc w:val="both"/>
        <w:rPr>
          <w:rFonts w:ascii="Arial" w:eastAsia="Arial" w:hAnsi="Arial" w:cs="Arial"/>
          <w:sz w:val="24"/>
          <w:szCs w:val="24"/>
          <w:highlight w:val="yellow"/>
        </w:rPr>
      </w:pPr>
    </w:p>
    <w:p w:rsidR="00EC2318" w:rsidRDefault="00EC2318">
      <w:pPr>
        <w:jc w:val="both"/>
        <w:rPr>
          <w:rFonts w:ascii="Arial" w:eastAsia="Arial" w:hAnsi="Arial" w:cs="Arial"/>
          <w:sz w:val="24"/>
          <w:szCs w:val="24"/>
          <w:highlight w:val="yellow"/>
        </w:rPr>
      </w:pPr>
    </w:p>
    <w:p w:rsidR="00EC2318" w:rsidRDefault="00EC2318">
      <w:pPr>
        <w:jc w:val="both"/>
        <w:rPr>
          <w:rFonts w:ascii="Arial" w:eastAsia="Arial" w:hAnsi="Arial" w:cs="Arial"/>
          <w:sz w:val="24"/>
          <w:szCs w:val="24"/>
          <w:highlight w:val="yellow"/>
        </w:rPr>
      </w:pPr>
    </w:p>
    <w:p w:rsidR="00EC2318" w:rsidRDefault="00EC2318">
      <w:pPr>
        <w:jc w:val="both"/>
        <w:rPr>
          <w:rFonts w:ascii="Arial" w:eastAsia="Arial" w:hAnsi="Arial" w:cs="Arial"/>
          <w:sz w:val="24"/>
          <w:szCs w:val="24"/>
          <w:highlight w:val="yellow"/>
        </w:rPr>
      </w:pPr>
    </w:p>
    <w:p w:rsidR="00EC2318" w:rsidRDefault="00EC2318">
      <w:pPr>
        <w:jc w:val="both"/>
        <w:rPr>
          <w:rFonts w:ascii="Arial" w:eastAsia="Arial" w:hAnsi="Arial" w:cs="Arial"/>
          <w:sz w:val="24"/>
          <w:szCs w:val="24"/>
          <w:highlight w:val="yellow"/>
        </w:rPr>
      </w:pPr>
    </w:p>
    <w:p w:rsidR="00EC2318" w:rsidRDefault="00EC2318">
      <w:pPr>
        <w:jc w:val="both"/>
        <w:rPr>
          <w:rFonts w:ascii="Arial" w:eastAsia="Arial" w:hAnsi="Arial" w:cs="Arial"/>
          <w:sz w:val="24"/>
          <w:szCs w:val="24"/>
          <w:highlight w:val="yellow"/>
        </w:rPr>
      </w:pPr>
    </w:p>
    <w:p w:rsidR="00EC2318" w:rsidRDefault="00EC2318">
      <w:pPr>
        <w:jc w:val="both"/>
        <w:rPr>
          <w:rFonts w:ascii="Arial" w:eastAsia="Arial" w:hAnsi="Arial" w:cs="Arial"/>
          <w:sz w:val="24"/>
          <w:szCs w:val="24"/>
          <w:highlight w:val="yellow"/>
        </w:rPr>
      </w:pPr>
    </w:p>
    <w:p w:rsidR="00F55882" w:rsidRDefault="00E71CA0">
      <w:pPr>
        <w:jc w:val="center"/>
        <w:rPr>
          <w:rFonts w:ascii="Arial" w:eastAsia="Arial" w:hAnsi="Arial" w:cs="Arial"/>
          <w:b/>
          <w:sz w:val="32"/>
          <w:szCs w:val="32"/>
        </w:rPr>
      </w:pPr>
      <w:r>
        <w:rPr>
          <w:rFonts w:ascii="Arial" w:eastAsia="Arial" w:hAnsi="Arial" w:cs="Arial"/>
          <w:b/>
          <w:sz w:val="32"/>
          <w:szCs w:val="32"/>
        </w:rPr>
        <w:lastRenderedPageBreak/>
        <w:t>------------------------------TEMPLATE---------------------------------</w:t>
      </w:r>
    </w:p>
    <w:p w:rsidR="00F55882" w:rsidRDefault="00F55882">
      <w:pPr>
        <w:jc w:val="both"/>
        <w:rPr>
          <w:rFonts w:ascii="Arial" w:eastAsia="Arial" w:hAnsi="Arial" w:cs="Arial"/>
          <w:b/>
          <w:i/>
          <w:color w:val="FF0000"/>
          <w:sz w:val="32"/>
          <w:szCs w:val="32"/>
          <w:highlight w:val="yellow"/>
        </w:rPr>
      </w:pPr>
    </w:p>
    <w:p w:rsidR="00F55882" w:rsidRDefault="00E71CA0">
      <w:pPr>
        <w:jc w:val="center"/>
        <w:rPr>
          <w:rFonts w:ascii="Arial" w:eastAsia="Arial" w:hAnsi="Arial" w:cs="Arial"/>
          <w:b/>
          <w:color w:val="999999"/>
          <w:sz w:val="24"/>
          <w:szCs w:val="24"/>
        </w:rPr>
      </w:pPr>
      <w:r>
        <w:rPr>
          <w:rFonts w:ascii="Arial" w:eastAsia="Arial" w:hAnsi="Arial" w:cs="Arial"/>
          <w:b/>
          <w:sz w:val="24"/>
          <w:szCs w:val="24"/>
        </w:rPr>
        <w:t xml:space="preserve">TÍTULO CONCISO </w:t>
      </w:r>
      <w:r>
        <w:rPr>
          <w:rFonts w:ascii="Arial" w:eastAsia="Arial" w:hAnsi="Arial" w:cs="Arial"/>
          <w:b/>
          <w:color w:val="999999"/>
          <w:sz w:val="24"/>
          <w:szCs w:val="24"/>
        </w:rPr>
        <w:t>(Rotinas em tempos de pandemia)</w:t>
      </w:r>
    </w:p>
    <w:p w:rsidR="00F55882" w:rsidRDefault="00F55882">
      <w:pPr>
        <w:jc w:val="both"/>
        <w:rPr>
          <w:rFonts w:ascii="Arial" w:eastAsia="Arial" w:hAnsi="Arial" w:cs="Arial"/>
          <w:sz w:val="24"/>
          <w:szCs w:val="24"/>
        </w:rPr>
      </w:pPr>
    </w:p>
    <w:p w:rsidR="00F55882" w:rsidRDefault="00E71CA0">
      <w:pPr>
        <w:jc w:val="center"/>
        <w:rPr>
          <w:rFonts w:ascii="Arial" w:eastAsia="Arial" w:hAnsi="Arial" w:cs="Arial"/>
          <w:sz w:val="24"/>
          <w:szCs w:val="24"/>
        </w:rPr>
      </w:pPr>
      <w:r>
        <w:rPr>
          <w:rFonts w:ascii="Arial" w:eastAsia="Arial" w:hAnsi="Arial" w:cs="Arial"/>
          <w:sz w:val="24"/>
          <w:szCs w:val="24"/>
        </w:rPr>
        <w:t xml:space="preserve">Autor 1, Autor 2, &amp; Autor 3 </w:t>
      </w:r>
    </w:p>
    <w:p w:rsidR="00F55882" w:rsidRDefault="00E71CA0">
      <w:pPr>
        <w:jc w:val="center"/>
        <w:rPr>
          <w:rFonts w:ascii="Arial" w:eastAsia="Arial" w:hAnsi="Arial" w:cs="Arial"/>
          <w:color w:val="999999"/>
          <w:sz w:val="24"/>
          <w:szCs w:val="24"/>
        </w:rPr>
      </w:pPr>
      <w:r>
        <w:rPr>
          <w:rFonts w:ascii="Arial" w:eastAsia="Arial" w:hAnsi="Arial" w:cs="Arial"/>
          <w:color w:val="999999"/>
          <w:sz w:val="24"/>
          <w:szCs w:val="24"/>
        </w:rPr>
        <w:t xml:space="preserve">(Profa Dra. Ana Claudia Moreira Almeida-Verdu </w:t>
      </w:r>
    </w:p>
    <w:p w:rsidR="00F55882" w:rsidRDefault="00E71CA0">
      <w:pPr>
        <w:jc w:val="center"/>
        <w:rPr>
          <w:rFonts w:ascii="Arial" w:eastAsia="Arial" w:hAnsi="Arial" w:cs="Arial"/>
          <w:color w:val="999999"/>
          <w:sz w:val="24"/>
          <w:szCs w:val="24"/>
        </w:rPr>
      </w:pPr>
      <w:r>
        <w:rPr>
          <w:rFonts w:ascii="Arial" w:eastAsia="Arial" w:hAnsi="Arial" w:cs="Arial"/>
          <w:color w:val="999999"/>
          <w:sz w:val="24"/>
          <w:szCs w:val="24"/>
        </w:rPr>
        <w:t>&amp; Dr. Anderson Jonas das Neves)</w:t>
      </w:r>
    </w:p>
    <w:p w:rsidR="00F55882" w:rsidRDefault="00F55882">
      <w:pPr>
        <w:jc w:val="both"/>
        <w:rPr>
          <w:rFonts w:ascii="Arial" w:eastAsia="Arial" w:hAnsi="Arial" w:cs="Arial"/>
          <w:sz w:val="24"/>
          <w:szCs w:val="24"/>
        </w:rPr>
      </w:pPr>
    </w:p>
    <w:p w:rsidR="00F55882" w:rsidRDefault="00E71CA0">
      <w:pPr>
        <w:spacing w:line="480" w:lineRule="auto"/>
        <w:jc w:val="both"/>
        <w:rPr>
          <w:rFonts w:ascii="Arial" w:eastAsia="Arial" w:hAnsi="Arial" w:cs="Arial"/>
          <w:sz w:val="24"/>
          <w:szCs w:val="24"/>
        </w:rPr>
      </w:pPr>
      <w:r>
        <w:rPr>
          <w:rFonts w:ascii="Arial" w:eastAsia="Arial" w:hAnsi="Arial" w:cs="Arial"/>
          <w:sz w:val="24"/>
          <w:szCs w:val="24"/>
        </w:rPr>
        <w:t xml:space="preserve">Texto do </w:t>
      </w:r>
      <w:r w:rsidR="00414F3E">
        <w:rPr>
          <w:rFonts w:ascii="Arial" w:eastAsia="Arial" w:hAnsi="Arial" w:cs="Arial"/>
          <w:sz w:val="24"/>
          <w:szCs w:val="24"/>
        </w:rPr>
        <w:t>D</w:t>
      </w:r>
      <w:r>
        <w:rPr>
          <w:rFonts w:ascii="Arial" w:eastAsia="Arial" w:hAnsi="Arial" w:cs="Arial"/>
          <w:sz w:val="24"/>
          <w:szCs w:val="24"/>
        </w:rPr>
        <w:t>icas do LADS….XXXXXXXXXXXXXXXXXXXXXXXXXXXXXXXXX….</w:t>
      </w:r>
    </w:p>
    <w:p w:rsidR="00F55882" w:rsidRDefault="00E71CA0">
      <w:pPr>
        <w:spacing w:line="480" w:lineRule="auto"/>
        <w:jc w:val="both"/>
        <w:rPr>
          <w:rFonts w:ascii="Arial" w:eastAsia="Arial" w:hAnsi="Arial" w:cs="Arial"/>
          <w:sz w:val="24"/>
          <w:szCs w:val="24"/>
        </w:rPr>
      </w:pPr>
      <w:r>
        <w:rPr>
          <w:rFonts w:ascii="Arial" w:eastAsia="Arial" w:hAnsi="Arial" w:cs="Arial"/>
          <w:sz w:val="24"/>
          <w:szCs w:val="24"/>
        </w:rPr>
        <w:t xml:space="preserve">Texto do </w:t>
      </w:r>
      <w:r w:rsidR="00414F3E">
        <w:rPr>
          <w:rFonts w:ascii="Arial" w:eastAsia="Arial" w:hAnsi="Arial" w:cs="Arial"/>
          <w:sz w:val="24"/>
          <w:szCs w:val="24"/>
        </w:rPr>
        <w:t>D</w:t>
      </w:r>
      <w:r>
        <w:rPr>
          <w:rFonts w:ascii="Arial" w:eastAsia="Arial" w:hAnsi="Arial" w:cs="Arial"/>
          <w:sz w:val="24"/>
          <w:szCs w:val="24"/>
        </w:rPr>
        <w:t>icas do LADS….XXXXXXXXXXXXXXXXXXXXXXXXXXXXXXXXX….</w:t>
      </w:r>
    </w:p>
    <w:p w:rsidR="00F55882" w:rsidRDefault="00E71CA0">
      <w:pPr>
        <w:spacing w:line="480" w:lineRule="auto"/>
        <w:jc w:val="both"/>
        <w:rPr>
          <w:rFonts w:ascii="Arial" w:eastAsia="Arial" w:hAnsi="Arial" w:cs="Arial"/>
          <w:color w:val="999999"/>
          <w:sz w:val="24"/>
          <w:szCs w:val="24"/>
        </w:rPr>
      </w:pPr>
      <w:r>
        <w:rPr>
          <w:rFonts w:ascii="Arial" w:eastAsia="Arial" w:hAnsi="Arial" w:cs="Arial"/>
          <w:color w:val="999999"/>
          <w:sz w:val="24"/>
          <w:szCs w:val="24"/>
        </w:rPr>
        <w:t xml:space="preserve">(“Organize uma rotina de trabalho em casa!” e “Planeje as atividades do seu dia!” têm sido dicas muito comuns nesse momento de isolamento social. Se a rotina (ou comportamento sequencial) ajuda a organizar o dia a dia durante o confinamento, é necessário entender o porquê. </w:t>
      </w:r>
    </w:p>
    <w:p w:rsidR="00F55882" w:rsidRDefault="00E71CA0">
      <w:pPr>
        <w:spacing w:line="480" w:lineRule="auto"/>
        <w:jc w:val="both"/>
        <w:rPr>
          <w:rFonts w:ascii="Arial" w:eastAsia="Arial" w:hAnsi="Arial" w:cs="Arial"/>
          <w:color w:val="999999"/>
          <w:sz w:val="24"/>
          <w:szCs w:val="24"/>
        </w:rPr>
      </w:pPr>
      <w:r>
        <w:rPr>
          <w:rFonts w:ascii="Arial" w:eastAsia="Arial" w:hAnsi="Arial" w:cs="Arial"/>
          <w:color w:val="999999"/>
          <w:sz w:val="24"/>
          <w:szCs w:val="24"/>
        </w:rPr>
        <w:t xml:space="preserve">Estamos realizando muitas ações de isolamento social que visam evitar se contaminar com o novo coronavírus. Embora sejam importantes e nos afastem do contato com a situação aversiva (contágio), esses comportamentos podem ser enfraquecidos ao longo do tempo por não produzirem consequências consideradas tão prazerosas quanto aquelas envolvidas com sair de casa ou ter contato físico com os amigos. O próprio afastamento do contágio, quando a estratégia de isolamento está dando certo, pode enfraquecer o comportamento de ficar em casa, pelo distanciamento do aversivo. A questão é: como planejar o ambiente para promover consequências mais imediatas? É isso, esse planejamento, que está embutido no conceito de rotina. </w:t>
      </w:r>
    </w:p>
    <w:p w:rsidR="00F55882" w:rsidRDefault="00E71CA0">
      <w:pPr>
        <w:spacing w:line="480" w:lineRule="auto"/>
        <w:jc w:val="both"/>
        <w:rPr>
          <w:rFonts w:ascii="Arial" w:eastAsia="Arial" w:hAnsi="Arial" w:cs="Arial"/>
          <w:color w:val="999999"/>
          <w:sz w:val="24"/>
          <w:szCs w:val="24"/>
        </w:rPr>
      </w:pPr>
      <w:r>
        <w:rPr>
          <w:rFonts w:ascii="Arial" w:eastAsia="Arial" w:hAnsi="Arial" w:cs="Arial"/>
          <w:color w:val="999999"/>
          <w:sz w:val="24"/>
          <w:szCs w:val="24"/>
        </w:rPr>
        <w:lastRenderedPageBreak/>
        <w:t xml:space="preserve">As rotinas podem ser entendidas, basicamente, como sequências de ações (ou de componentes) que produzem uma consequência final, como terminar uma tarefa escolar ou se deliciar com um bolo que você preparou, ou mesmo concluir um longo dia de trabalho doméstico ou corporativo (Spradlin, 1999). Perceba que uma rotina pode ser algo muito extenso ou restringir-se aos componentes de uma única atividade. Consequências intermediárias, como ouvir sua música preferida, podem ser úteis e devem ser inseridas ao se realizar componentes de uma rotina maior (de home office, de cuidados domésticos, etc.), até a conclusão da consequência final, que pode ser ter a própria tarefa completa ou se permitir assistir mais um capítulo da sua série favorita. </w:t>
      </w:r>
    </w:p>
    <w:p w:rsidR="00F55882" w:rsidRDefault="00E71CA0">
      <w:pPr>
        <w:spacing w:line="480" w:lineRule="auto"/>
        <w:jc w:val="both"/>
        <w:rPr>
          <w:rFonts w:ascii="Arial" w:eastAsia="Arial" w:hAnsi="Arial" w:cs="Arial"/>
          <w:color w:val="999999"/>
          <w:sz w:val="24"/>
          <w:szCs w:val="24"/>
        </w:rPr>
      </w:pPr>
      <w:r>
        <w:rPr>
          <w:rFonts w:ascii="Arial" w:eastAsia="Arial" w:hAnsi="Arial" w:cs="Arial"/>
          <w:color w:val="999999"/>
          <w:sz w:val="24"/>
          <w:szCs w:val="24"/>
        </w:rPr>
        <w:t xml:space="preserve">Organizar significa ver como você trabalha melhor dentro do que é necessário fazer. Se o mais gratificante é uma fazer ginástica em vez de colocar a roupa para lavar, então coloque a roupa para lavar primeiro e faça a ginástica depois. Uma atividade menos gratificante tem maior chance de acontecer se vier antes de uma mais gratificante; para saber mais, leia sobre o Princípio de Premack (1959). </w:t>
      </w:r>
    </w:p>
    <w:p w:rsidR="00F55882" w:rsidRDefault="00E71CA0">
      <w:pPr>
        <w:spacing w:line="480" w:lineRule="auto"/>
        <w:jc w:val="both"/>
        <w:rPr>
          <w:rFonts w:ascii="Arial" w:eastAsia="Arial" w:hAnsi="Arial" w:cs="Arial"/>
          <w:color w:val="999999"/>
          <w:sz w:val="24"/>
          <w:szCs w:val="24"/>
        </w:rPr>
      </w:pPr>
      <w:r>
        <w:rPr>
          <w:rFonts w:ascii="Arial" w:eastAsia="Arial" w:hAnsi="Arial" w:cs="Arial"/>
          <w:color w:val="999999"/>
          <w:sz w:val="24"/>
          <w:szCs w:val="24"/>
        </w:rPr>
        <w:t xml:space="preserve">Outro aspecto que afeta uma rotina é o atraso (Halle, Baer, &amp;Spradlin, 1981). Se fazer ginástica é o componente mais prazeroso (reforçador) e é realizado ao final da sua rotina, qualquer coisa que provoque o atraso dessa atividade será tido como muito ruim. Então, as chances de você fazer coisas para minimizar o atraso irão aumentar e isso pode significar, justamente, realizar um componente que você considera menos atrativo (reforçador positivo) da sua rotina. O mesmo pode ser feito com as rotinas acadêmicas dos filhos: ativar a plataforma para aula por videoconferência pode vir antes de encontrar os </w:t>
      </w:r>
      <w:r>
        <w:rPr>
          <w:rFonts w:ascii="Arial" w:eastAsia="Arial" w:hAnsi="Arial" w:cs="Arial"/>
          <w:color w:val="999999"/>
          <w:sz w:val="24"/>
          <w:szCs w:val="24"/>
        </w:rPr>
        <w:lastRenderedPageBreak/>
        <w:t xml:space="preserve">amigos para uma live e que, por sua vez, pode vir antes de maratonar uma série; e entre essas atividades, podem ser realizadas tarefas diárias, como se alimentar e tomar banho. </w:t>
      </w:r>
    </w:p>
    <w:p w:rsidR="00F55882" w:rsidRDefault="00E71CA0">
      <w:pPr>
        <w:spacing w:line="480" w:lineRule="auto"/>
        <w:jc w:val="both"/>
        <w:rPr>
          <w:rFonts w:ascii="Arial" w:eastAsia="Arial" w:hAnsi="Arial" w:cs="Arial"/>
          <w:color w:val="999999"/>
          <w:sz w:val="24"/>
          <w:szCs w:val="24"/>
        </w:rPr>
      </w:pPr>
      <w:r>
        <w:rPr>
          <w:rFonts w:ascii="Arial" w:eastAsia="Arial" w:hAnsi="Arial" w:cs="Arial"/>
          <w:color w:val="999999"/>
          <w:sz w:val="24"/>
          <w:szCs w:val="24"/>
        </w:rPr>
        <w:t>O que será mais ou menos prazeroso (reforçador positivo ou negativo) dependerá da história de cada um. Por isso, uma rotina deve ter a flexibilidade de ajustar-se à necessidade de cada um. Dito de outro modo, os componentes da rotina podem ser organizados (ou sequenciados) considerando a história de aprendizagem, as condições e os recursos de cada um. Fica a dica: sempre que possível, reveze entre os componentes mais atrativos e menos atrativos de sua rotina, o que vai te ajudar a ter uma rotina mais provável de ser concluída (exequível), saudável e feliz.)</w:t>
      </w:r>
    </w:p>
    <w:p w:rsidR="00F55882" w:rsidRDefault="00F55882">
      <w:pPr>
        <w:jc w:val="both"/>
        <w:rPr>
          <w:rFonts w:ascii="Arial" w:eastAsia="Arial" w:hAnsi="Arial" w:cs="Arial"/>
          <w:sz w:val="24"/>
          <w:szCs w:val="24"/>
        </w:rPr>
      </w:pPr>
    </w:p>
    <w:p w:rsidR="00F55882" w:rsidRDefault="00E71CA0">
      <w:pPr>
        <w:jc w:val="both"/>
        <w:rPr>
          <w:rFonts w:ascii="Arial" w:eastAsia="Arial" w:hAnsi="Arial" w:cs="Arial"/>
          <w:sz w:val="24"/>
          <w:szCs w:val="24"/>
        </w:rPr>
      </w:pPr>
      <w:r>
        <w:rPr>
          <w:rFonts w:ascii="Arial" w:eastAsia="Arial" w:hAnsi="Arial" w:cs="Arial"/>
          <w:b/>
          <w:sz w:val="24"/>
          <w:szCs w:val="24"/>
        </w:rPr>
        <w:t>Referência Básica:</w:t>
      </w:r>
    </w:p>
    <w:p w:rsidR="00F55882" w:rsidRPr="00F05432" w:rsidRDefault="00E71CA0">
      <w:pPr>
        <w:jc w:val="both"/>
        <w:rPr>
          <w:rFonts w:ascii="Arial" w:eastAsia="Arial" w:hAnsi="Arial" w:cs="Arial"/>
          <w:color w:val="BFBFBF" w:themeColor="background1" w:themeShade="BF"/>
          <w:sz w:val="24"/>
          <w:szCs w:val="24"/>
        </w:rPr>
      </w:pPr>
      <w:r>
        <w:rPr>
          <w:rFonts w:ascii="Arial" w:eastAsia="Arial" w:hAnsi="Arial" w:cs="Arial"/>
          <w:color w:val="999999"/>
          <w:sz w:val="24"/>
          <w:szCs w:val="24"/>
        </w:rPr>
        <w:t xml:space="preserve">Spradlin, J. E. (1999). Rotinas: implicações </w:t>
      </w:r>
      <w:r w:rsidRPr="00F05432">
        <w:rPr>
          <w:rFonts w:ascii="Arial" w:eastAsia="Arial" w:hAnsi="Arial" w:cs="Arial"/>
          <w:color w:val="999999"/>
          <w:sz w:val="24"/>
          <w:szCs w:val="24"/>
        </w:rPr>
        <w:t xml:space="preserve">para a vida e para o ensino. </w:t>
      </w:r>
      <w:r w:rsidRPr="00F05432">
        <w:rPr>
          <w:rFonts w:ascii="Arial" w:eastAsia="Arial" w:hAnsi="Arial" w:cs="Arial"/>
          <w:i/>
          <w:color w:val="999999"/>
          <w:sz w:val="24"/>
          <w:szCs w:val="24"/>
        </w:rPr>
        <w:t>Temas em Psicologia, 7</w:t>
      </w:r>
      <w:r w:rsidRPr="00F05432">
        <w:rPr>
          <w:rFonts w:ascii="Arial" w:eastAsia="Arial" w:hAnsi="Arial" w:cs="Arial"/>
          <w:color w:val="999999"/>
          <w:sz w:val="24"/>
          <w:szCs w:val="24"/>
        </w:rPr>
        <w:t>, 223-</w:t>
      </w:r>
      <w:r w:rsidRPr="00F05432">
        <w:rPr>
          <w:rFonts w:ascii="Arial" w:eastAsia="Arial" w:hAnsi="Arial" w:cs="Arial"/>
          <w:color w:val="BFBFBF" w:themeColor="background1" w:themeShade="BF"/>
          <w:sz w:val="24"/>
          <w:szCs w:val="24"/>
        </w:rPr>
        <w:t>234.</w:t>
      </w:r>
      <w:r w:rsidR="00EC2318" w:rsidRPr="00F05432">
        <w:rPr>
          <w:rFonts w:ascii="Arial" w:eastAsia="Arial" w:hAnsi="Arial" w:cs="Arial"/>
          <w:color w:val="BFBFBF" w:themeColor="background1" w:themeShade="BF"/>
          <w:sz w:val="24"/>
          <w:szCs w:val="24"/>
        </w:rPr>
        <w:t xml:space="preserve"> </w:t>
      </w:r>
      <w:r w:rsidR="00F05432" w:rsidRPr="00F05432">
        <w:rPr>
          <w:rFonts w:ascii="Arial" w:hAnsi="Arial" w:cs="Arial"/>
          <w:color w:val="BFBFBF" w:themeColor="background1" w:themeShade="BF"/>
          <w:sz w:val="24"/>
          <w:szCs w:val="24"/>
          <w:shd w:val="clear" w:color="auto" w:fill="FFFFFF"/>
        </w:rPr>
        <w:t>Recuperado em 14 de mar</w:t>
      </w:r>
      <w:r w:rsidR="00F05432" w:rsidRPr="00F05432">
        <w:rPr>
          <w:rFonts w:ascii="Arial" w:hAnsi="Roboto" w:cs="Arial"/>
          <w:color w:val="BFBFBF" w:themeColor="background1" w:themeShade="BF"/>
          <w:sz w:val="24"/>
          <w:szCs w:val="24"/>
          <w:shd w:val="clear" w:color="auto" w:fill="FFFFFF"/>
        </w:rPr>
        <w:t></w:t>
      </w:r>
      <w:r w:rsidR="00F05432" w:rsidRPr="00F05432">
        <w:rPr>
          <w:rFonts w:ascii="Arial" w:hAnsi="Arial" w:cs="Arial"/>
          <w:color w:val="BFBFBF" w:themeColor="background1" w:themeShade="BF"/>
          <w:sz w:val="24"/>
          <w:szCs w:val="24"/>
          <w:shd w:val="clear" w:color="auto" w:fill="FFFFFF"/>
        </w:rPr>
        <w:t>o de 2023, de</w:t>
      </w:r>
      <w:r w:rsidR="00F05432" w:rsidRPr="00F05432">
        <w:rPr>
          <w:rFonts w:ascii="Arial" w:eastAsia="Arial" w:hAnsi="Arial" w:cs="Arial"/>
          <w:color w:val="BFBFBF" w:themeColor="background1" w:themeShade="BF"/>
          <w:sz w:val="24"/>
          <w:szCs w:val="24"/>
        </w:rPr>
        <w:t xml:space="preserve"> </w:t>
      </w:r>
      <w:hyperlink r:id="rId10" w:tgtFrame="_blank" w:history="1">
        <w:r w:rsidR="00EC2318" w:rsidRPr="00F05432">
          <w:rPr>
            <w:rStyle w:val="Hyperlink"/>
            <w:rFonts w:ascii="Arial" w:hAnsi="Arial" w:cs="Arial"/>
            <w:color w:val="BFBFBF" w:themeColor="background1" w:themeShade="BF"/>
            <w:sz w:val="24"/>
            <w:szCs w:val="24"/>
            <w:shd w:val="clear" w:color="auto" w:fill="FFFFFF"/>
          </w:rPr>
          <w:t>http://pepsic.bvsalud.org/scielo.php?script=sci_arttext&amp;pid=S1413-389X1999000300004&amp;lng=pt&amp;tlng=pt</w:t>
        </w:r>
      </w:hyperlink>
      <w:r w:rsidR="00EC2318" w:rsidRPr="00F05432">
        <w:rPr>
          <w:rFonts w:ascii="Arial" w:hAnsi="Arial" w:cs="Arial"/>
          <w:color w:val="BFBFBF" w:themeColor="background1" w:themeShade="BF"/>
          <w:sz w:val="24"/>
          <w:szCs w:val="24"/>
          <w:shd w:val="clear" w:color="auto" w:fill="FFFFFF"/>
        </w:rPr>
        <w:t>.</w:t>
      </w:r>
    </w:p>
    <w:p w:rsidR="00F55882" w:rsidRDefault="00F55882">
      <w:pPr>
        <w:jc w:val="both"/>
        <w:rPr>
          <w:rFonts w:ascii="Arial" w:eastAsia="Arial" w:hAnsi="Arial" w:cs="Arial"/>
          <w:sz w:val="24"/>
          <w:szCs w:val="24"/>
        </w:rPr>
      </w:pPr>
    </w:p>
    <w:p w:rsidR="00F55882" w:rsidRDefault="00E71CA0">
      <w:pPr>
        <w:jc w:val="both"/>
        <w:rPr>
          <w:rFonts w:ascii="Arial" w:eastAsia="Arial" w:hAnsi="Arial" w:cs="Arial"/>
          <w:b/>
          <w:sz w:val="24"/>
          <w:szCs w:val="24"/>
        </w:rPr>
      </w:pPr>
      <w:r>
        <w:rPr>
          <w:rFonts w:ascii="Arial" w:eastAsia="Arial" w:hAnsi="Arial" w:cs="Arial"/>
          <w:b/>
          <w:sz w:val="24"/>
          <w:szCs w:val="24"/>
        </w:rPr>
        <w:t>Referências complementares (se houver):</w:t>
      </w:r>
    </w:p>
    <w:p w:rsidR="00F05432" w:rsidRPr="00F05432" w:rsidRDefault="00F05432">
      <w:pPr>
        <w:jc w:val="both"/>
        <w:rPr>
          <w:rFonts w:ascii="Arial" w:eastAsia="Arial" w:hAnsi="Arial" w:cs="Arial"/>
          <w:color w:val="BFBFBF" w:themeColor="background1" w:themeShade="BF"/>
          <w:sz w:val="24"/>
          <w:szCs w:val="24"/>
          <w:lang w:val="en-US"/>
        </w:rPr>
      </w:pPr>
      <w:r w:rsidRPr="00F05432">
        <w:rPr>
          <w:rFonts w:ascii="Arial" w:hAnsi="Arial" w:cs="Arial"/>
          <w:color w:val="BFBFBF" w:themeColor="background1" w:themeShade="BF"/>
          <w:sz w:val="24"/>
          <w:szCs w:val="24"/>
          <w:shd w:val="clear" w:color="auto" w:fill="FFFFFF"/>
          <w:lang w:val="en-US"/>
        </w:rPr>
        <w:t xml:space="preserve">Halle, J. W., Baer, D. M., &amp; Spradlin, J. E. (1981). Teachers' generalized use of delay as a stimulus control procedure to increase language use in handicapped children. </w:t>
      </w:r>
      <w:r w:rsidRPr="00F05432">
        <w:rPr>
          <w:rFonts w:ascii="Arial" w:hAnsi="Arial" w:cs="Arial"/>
          <w:i/>
          <w:color w:val="BFBFBF" w:themeColor="background1" w:themeShade="BF"/>
          <w:sz w:val="24"/>
          <w:szCs w:val="24"/>
          <w:shd w:val="clear" w:color="auto" w:fill="FFFFFF"/>
          <w:lang w:val="en-US"/>
        </w:rPr>
        <w:t xml:space="preserve">Journal of </w:t>
      </w:r>
      <w:r>
        <w:rPr>
          <w:rFonts w:ascii="Arial" w:hAnsi="Arial" w:cs="Arial"/>
          <w:i/>
          <w:color w:val="BFBFBF" w:themeColor="background1" w:themeShade="BF"/>
          <w:sz w:val="24"/>
          <w:szCs w:val="24"/>
          <w:shd w:val="clear" w:color="auto" w:fill="FFFFFF"/>
          <w:lang w:val="en-US"/>
        </w:rPr>
        <w:t>A</w:t>
      </w:r>
      <w:r w:rsidRPr="00F05432">
        <w:rPr>
          <w:rFonts w:ascii="Arial" w:hAnsi="Arial" w:cs="Arial"/>
          <w:i/>
          <w:color w:val="BFBFBF" w:themeColor="background1" w:themeShade="BF"/>
          <w:sz w:val="24"/>
          <w:szCs w:val="24"/>
          <w:shd w:val="clear" w:color="auto" w:fill="FFFFFF"/>
          <w:lang w:val="en-US"/>
        </w:rPr>
        <w:t xml:space="preserve">pplied </w:t>
      </w:r>
      <w:r>
        <w:rPr>
          <w:rFonts w:ascii="Arial" w:hAnsi="Arial" w:cs="Arial"/>
          <w:i/>
          <w:color w:val="BFBFBF" w:themeColor="background1" w:themeShade="BF"/>
          <w:sz w:val="24"/>
          <w:szCs w:val="24"/>
          <w:shd w:val="clear" w:color="auto" w:fill="FFFFFF"/>
          <w:lang w:val="en-US"/>
        </w:rPr>
        <w:t>B</w:t>
      </w:r>
      <w:r w:rsidRPr="00F05432">
        <w:rPr>
          <w:rFonts w:ascii="Arial" w:hAnsi="Arial" w:cs="Arial"/>
          <w:i/>
          <w:color w:val="BFBFBF" w:themeColor="background1" w:themeShade="BF"/>
          <w:sz w:val="24"/>
          <w:szCs w:val="24"/>
          <w:shd w:val="clear" w:color="auto" w:fill="FFFFFF"/>
          <w:lang w:val="en-US"/>
        </w:rPr>
        <w:t xml:space="preserve">ehavior </w:t>
      </w:r>
      <w:r>
        <w:rPr>
          <w:rFonts w:ascii="Arial" w:hAnsi="Arial" w:cs="Arial"/>
          <w:i/>
          <w:color w:val="BFBFBF" w:themeColor="background1" w:themeShade="BF"/>
          <w:sz w:val="24"/>
          <w:szCs w:val="24"/>
          <w:shd w:val="clear" w:color="auto" w:fill="FFFFFF"/>
          <w:lang w:val="en-US"/>
        </w:rPr>
        <w:t>A</w:t>
      </w:r>
      <w:r w:rsidRPr="00F05432">
        <w:rPr>
          <w:rFonts w:ascii="Arial" w:hAnsi="Arial" w:cs="Arial"/>
          <w:i/>
          <w:color w:val="BFBFBF" w:themeColor="background1" w:themeShade="BF"/>
          <w:sz w:val="24"/>
          <w:szCs w:val="24"/>
          <w:shd w:val="clear" w:color="auto" w:fill="FFFFFF"/>
          <w:lang w:val="en-US"/>
        </w:rPr>
        <w:t>nalysis, 14</w:t>
      </w:r>
      <w:r w:rsidRPr="00F05432">
        <w:rPr>
          <w:rFonts w:ascii="Arial" w:hAnsi="Arial" w:cs="Arial"/>
          <w:color w:val="BFBFBF" w:themeColor="background1" w:themeShade="BF"/>
          <w:sz w:val="24"/>
          <w:szCs w:val="24"/>
          <w:shd w:val="clear" w:color="auto" w:fill="FFFFFF"/>
          <w:lang w:val="en-US"/>
        </w:rPr>
        <w:t xml:space="preserve">(4), 389–409. </w:t>
      </w:r>
      <w:hyperlink r:id="rId11" w:tgtFrame="_blank" w:history="1">
        <w:r w:rsidRPr="00F05432">
          <w:rPr>
            <w:rStyle w:val="Hyperlink"/>
            <w:rFonts w:ascii="Arial" w:hAnsi="Arial" w:cs="Arial"/>
            <w:color w:val="BFBFBF" w:themeColor="background1" w:themeShade="BF"/>
            <w:sz w:val="24"/>
            <w:szCs w:val="24"/>
            <w:shd w:val="clear" w:color="auto" w:fill="FFFFFF"/>
            <w:lang w:val="en-US"/>
          </w:rPr>
          <w:t>https://doi.org/10.1901/jaba.1981.14-389</w:t>
        </w:r>
      </w:hyperlink>
      <w:r w:rsidRPr="00F05432">
        <w:rPr>
          <w:rFonts w:ascii="Arial" w:eastAsia="Arial" w:hAnsi="Arial" w:cs="Arial"/>
          <w:color w:val="BFBFBF" w:themeColor="background1" w:themeShade="BF"/>
          <w:sz w:val="24"/>
          <w:szCs w:val="24"/>
          <w:lang w:val="en-US"/>
        </w:rPr>
        <w:t xml:space="preserve"> </w:t>
      </w:r>
    </w:p>
    <w:p w:rsidR="00F05432" w:rsidRPr="00F05432" w:rsidRDefault="00F05432" w:rsidP="00F05432">
      <w:pPr>
        <w:shd w:val="clear" w:color="auto" w:fill="FFFFFF"/>
        <w:spacing w:after="0" w:line="240" w:lineRule="auto"/>
        <w:rPr>
          <w:rFonts w:ascii="Arial" w:eastAsia="Times New Roman" w:hAnsi="Arial" w:cs="Arial"/>
          <w:color w:val="BFBFBF" w:themeColor="background1" w:themeShade="BF"/>
          <w:sz w:val="24"/>
          <w:szCs w:val="24"/>
          <w:lang w:val="en-US"/>
        </w:rPr>
      </w:pPr>
      <w:r w:rsidRPr="00F05432">
        <w:rPr>
          <w:rFonts w:ascii="Arial" w:eastAsia="Times New Roman" w:hAnsi="Arial" w:cs="Arial"/>
          <w:color w:val="BFBFBF" w:themeColor="background1" w:themeShade="BF"/>
          <w:sz w:val="24"/>
          <w:szCs w:val="24"/>
          <w:lang w:val="en-US"/>
        </w:rPr>
        <w:t xml:space="preserve">Premack, D. (1959). Toward empirical behavior laws: I. Positive reinforcement. </w:t>
      </w:r>
      <w:r w:rsidRPr="00F05432">
        <w:rPr>
          <w:rFonts w:ascii="Arial" w:eastAsia="Times New Roman" w:hAnsi="Arial" w:cs="Arial"/>
          <w:i/>
          <w:color w:val="BFBFBF" w:themeColor="background1" w:themeShade="BF"/>
          <w:sz w:val="24"/>
          <w:szCs w:val="24"/>
          <w:lang w:val="en-US"/>
        </w:rPr>
        <w:t>Psychological Review, 66</w:t>
      </w:r>
      <w:r w:rsidRPr="00F05432">
        <w:rPr>
          <w:rFonts w:ascii="Arial" w:eastAsia="Times New Roman" w:hAnsi="Arial" w:cs="Arial"/>
          <w:color w:val="BFBFBF" w:themeColor="background1" w:themeShade="BF"/>
          <w:sz w:val="24"/>
          <w:szCs w:val="24"/>
          <w:lang w:val="en-US"/>
        </w:rPr>
        <w:t xml:space="preserve">(4), 219–233. </w:t>
      </w:r>
      <w:hyperlink r:id="rId12" w:tgtFrame="_blank" w:history="1">
        <w:r w:rsidRPr="00F05432">
          <w:rPr>
            <w:rFonts w:ascii="Arial" w:eastAsia="Times New Roman" w:hAnsi="Arial" w:cs="Arial"/>
            <w:color w:val="BFBFBF" w:themeColor="background1" w:themeShade="BF"/>
            <w:sz w:val="24"/>
            <w:szCs w:val="24"/>
            <w:u w:val="single"/>
            <w:lang w:val="en-US"/>
          </w:rPr>
          <w:t>https://doi.org/10.1037/h0040891</w:t>
        </w:r>
      </w:hyperlink>
    </w:p>
    <w:p w:rsidR="00F05432" w:rsidRPr="00F05432" w:rsidRDefault="00F05432" w:rsidP="00F05432">
      <w:pPr>
        <w:shd w:val="clear" w:color="auto" w:fill="FFFFFF"/>
        <w:spacing w:after="0" w:line="240" w:lineRule="auto"/>
        <w:rPr>
          <w:rFonts w:ascii="Arial" w:eastAsia="Times New Roman" w:hAnsi="Arial" w:cs="Arial"/>
          <w:color w:val="BFBFBF" w:themeColor="background1" w:themeShade="BF"/>
          <w:sz w:val="24"/>
          <w:szCs w:val="24"/>
          <w:lang w:val="en-US"/>
        </w:rPr>
      </w:pPr>
      <w:hyperlink r:id="rId13" w:tgtFrame="_blank" w:history="1">
        <w:r w:rsidRPr="00F05432">
          <w:rPr>
            <w:rFonts w:ascii="Arial" w:eastAsia="Times New Roman" w:hAnsi="Arial" w:cs="Arial"/>
            <w:color w:val="BFBFBF" w:themeColor="background1" w:themeShade="BF"/>
            <w:sz w:val="24"/>
            <w:szCs w:val="24"/>
            <w:u w:val="single"/>
            <w:lang w:val="en-US"/>
          </w:rPr>
          <w:t>https://psycnet.apa.org/record/1961-01957-001</w:t>
        </w:r>
      </w:hyperlink>
    </w:p>
    <w:p w:rsidR="00F55882" w:rsidRPr="00F05432" w:rsidRDefault="00F55882">
      <w:pPr>
        <w:rPr>
          <w:lang w:val="en-US"/>
        </w:rPr>
      </w:pPr>
    </w:p>
    <w:p w:rsidR="00E71CA0" w:rsidRPr="00E71CA0" w:rsidRDefault="00E71CA0" w:rsidP="00E71CA0">
      <w:pPr>
        <w:pStyle w:val="NormalWeb"/>
        <w:jc w:val="both"/>
        <w:rPr>
          <w:rFonts w:ascii="Arial" w:hAnsi="Arial" w:cs="Arial"/>
          <w:color w:val="333333"/>
        </w:rPr>
      </w:pPr>
      <w:r w:rsidRPr="00E71CA0">
        <w:rPr>
          <w:rStyle w:val="Forte"/>
          <w:rFonts w:ascii="Arial" w:hAnsi="Arial" w:cs="Arial"/>
          <w:color w:val="333333"/>
        </w:rPr>
        <w:t>Nota dos autores: </w:t>
      </w:r>
    </w:p>
    <w:p w:rsidR="00F55882" w:rsidRDefault="00E71CA0" w:rsidP="00F05432">
      <w:pPr>
        <w:pStyle w:val="NormalWeb"/>
        <w:spacing w:before="0" w:after="0"/>
        <w:jc w:val="both"/>
      </w:pPr>
      <w:r w:rsidRPr="00E71CA0">
        <w:rPr>
          <w:rFonts w:ascii="Arial" w:hAnsi="Arial" w:cs="Arial"/>
          <w:color w:val="A6A6A6" w:themeColor="background1" w:themeShade="A6"/>
        </w:rPr>
        <w:t>Agradecemos ao Matheus Marques Neumann pelo convite para elaborar o texto e aos revisores Diego Mansano e Francisco Medeiros pelas sugestões e correções. Também agradecemos a Anderson Jonas das Neves pelas orientações quanto às adequações e formatações.</w:t>
      </w:r>
    </w:p>
    <w:sectPr w:rsidR="00F55882" w:rsidSect="000314A4">
      <w:footerReference w:type="default" r:id="rId14"/>
      <w:pgSz w:w="11906" w:h="16838"/>
      <w:pgMar w:top="1417" w:right="1701" w:bottom="1417"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DC6" w:rsidRDefault="004A3DC6">
      <w:pPr>
        <w:spacing w:after="0" w:line="240" w:lineRule="auto"/>
      </w:pPr>
      <w:r>
        <w:separator/>
      </w:r>
    </w:p>
  </w:endnote>
  <w:endnote w:type="continuationSeparator" w:id="1">
    <w:p w:rsidR="004A3DC6" w:rsidRDefault="004A3D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882" w:rsidRDefault="00F5588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DC6" w:rsidRDefault="004A3DC6">
      <w:pPr>
        <w:spacing w:after="0" w:line="240" w:lineRule="auto"/>
      </w:pPr>
      <w:r>
        <w:separator/>
      </w:r>
    </w:p>
  </w:footnote>
  <w:footnote w:type="continuationSeparator" w:id="1">
    <w:p w:rsidR="004A3DC6" w:rsidRDefault="004A3D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9146B3"/>
    <w:multiLevelType w:val="multilevel"/>
    <w:tmpl w:val="18F84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defaultTabStop w:val="720"/>
  <w:hyphenationZone w:val="425"/>
  <w:characterSpacingControl w:val="doNotCompress"/>
  <w:footnotePr>
    <w:footnote w:id="0"/>
    <w:footnote w:id="1"/>
  </w:footnotePr>
  <w:endnotePr>
    <w:endnote w:id="0"/>
    <w:endnote w:id="1"/>
  </w:endnotePr>
  <w:compat/>
  <w:rsids>
    <w:rsidRoot w:val="00F55882"/>
    <w:rsid w:val="000314A4"/>
    <w:rsid w:val="001B5CE1"/>
    <w:rsid w:val="00414F3E"/>
    <w:rsid w:val="004A3DC6"/>
    <w:rsid w:val="004C0823"/>
    <w:rsid w:val="00732A41"/>
    <w:rsid w:val="00822B9A"/>
    <w:rsid w:val="00A83FEA"/>
    <w:rsid w:val="00D1411C"/>
    <w:rsid w:val="00E71CA0"/>
    <w:rsid w:val="00EC2318"/>
    <w:rsid w:val="00F05432"/>
    <w:rsid w:val="00F5588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4A4"/>
  </w:style>
  <w:style w:type="paragraph" w:styleId="Ttulo1">
    <w:name w:val="heading 1"/>
    <w:basedOn w:val="Normal"/>
    <w:next w:val="Normal"/>
    <w:uiPriority w:val="9"/>
    <w:qFormat/>
    <w:rsid w:val="000314A4"/>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0314A4"/>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0314A4"/>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0314A4"/>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0314A4"/>
    <w:pPr>
      <w:keepNext/>
      <w:keepLines/>
      <w:spacing w:before="220" w:after="40"/>
      <w:outlineLvl w:val="4"/>
    </w:pPr>
    <w:rPr>
      <w:b/>
    </w:rPr>
  </w:style>
  <w:style w:type="paragraph" w:styleId="Ttulo6">
    <w:name w:val="heading 6"/>
    <w:basedOn w:val="Normal"/>
    <w:next w:val="Normal"/>
    <w:uiPriority w:val="9"/>
    <w:semiHidden/>
    <w:unhideWhenUsed/>
    <w:qFormat/>
    <w:rsid w:val="000314A4"/>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0314A4"/>
    <w:tblPr>
      <w:tblCellMar>
        <w:top w:w="0" w:type="dxa"/>
        <w:left w:w="0" w:type="dxa"/>
        <w:bottom w:w="0" w:type="dxa"/>
        <w:right w:w="0" w:type="dxa"/>
      </w:tblCellMar>
    </w:tblPr>
  </w:style>
  <w:style w:type="paragraph" w:styleId="Ttulo">
    <w:name w:val="Title"/>
    <w:basedOn w:val="Normal"/>
    <w:next w:val="Normal"/>
    <w:uiPriority w:val="10"/>
    <w:qFormat/>
    <w:rsid w:val="000314A4"/>
    <w:pPr>
      <w:keepNext/>
      <w:keepLines/>
      <w:spacing w:before="480" w:after="120"/>
    </w:pPr>
    <w:rPr>
      <w:b/>
      <w:sz w:val="72"/>
      <w:szCs w:val="72"/>
    </w:rPr>
  </w:style>
  <w:style w:type="table" w:customStyle="1" w:styleId="TableNormal0">
    <w:name w:val="Table Normal"/>
    <w:rsid w:val="000314A4"/>
    <w:tblPr>
      <w:tblCellMar>
        <w:top w:w="0" w:type="dxa"/>
        <w:left w:w="0" w:type="dxa"/>
        <w:bottom w:w="0" w:type="dxa"/>
        <w:right w:w="0" w:type="dxa"/>
      </w:tblCellMar>
    </w:tblPr>
  </w:style>
  <w:style w:type="paragraph" w:styleId="Subttulo">
    <w:name w:val="Subtitle"/>
    <w:basedOn w:val="Normal"/>
    <w:next w:val="Normal"/>
    <w:uiPriority w:val="11"/>
    <w:qFormat/>
    <w:rsid w:val="000314A4"/>
    <w:pPr>
      <w:keepNext/>
      <w:keepLines/>
      <w:spacing w:before="360" w:after="80"/>
    </w:pPr>
    <w:rPr>
      <w:rFonts w:ascii="Georgia" w:eastAsia="Georgia" w:hAnsi="Georgia" w:cs="Georgia"/>
      <w:i/>
      <w:color w:val="666666"/>
      <w:sz w:val="48"/>
      <w:szCs w:val="48"/>
    </w:rPr>
  </w:style>
  <w:style w:type="table" w:customStyle="1" w:styleId="a">
    <w:basedOn w:val="TableNormal0"/>
    <w:rsid w:val="000314A4"/>
    <w:tblPr>
      <w:tblStyleRowBandSize w:val="1"/>
      <w:tblStyleColBandSize w:val="1"/>
      <w:tblCellMar>
        <w:top w:w="100" w:type="dxa"/>
        <w:left w:w="100" w:type="dxa"/>
        <w:bottom w:w="100" w:type="dxa"/>
        <w:right w:w="100" w:type="dxa"/>
      </w:tblCellMar>
    </w:tblPr>
  </w:style>
  <w:style w:type="table" w:customStyle="1" w:styleId="a0">
    <w:basedOn w:val="TableNormal0"/>
    <w:rsid w:val="000314A4"/>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E71CA0"/>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E71CA0"/>
    <w:rPr>
      <w:b/>
      <w:bCs/>
    </w:rPr>
  </w:style>
  <w:style w:type="paragraph" w:styleId="Textodebalo">
    <w:name w:val="Balloon Text"/>
    <w:basedOn w:val="Normal"/>
    <w:link w:val="TextodebaloChar"/>
    <w:uiPriority w:val="99"/>
    <w:semiHidden/>
    <w:unhideWhenUsed/>
    <w:rsid w:val="00EC23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C2318"/>
    <w:rPr>
      <w:rFonts w:ascii="Tahoma" w:hAnsi="Tahoma" w:cs="Tahoma"/>
      <w:sz w:val="16"/>
      <w:szCs w:val="16"/>
    </w:rPr>
  </w:style>
  <w:style w:type="character" w:styleId="Hyperlink">
    <w:name w:val="Hyperlink"/>
    <w:basedOn w:val="Fontepargpadro"/>
    <w:uiPriority w:val="99"/>
    <w:semiHidden/>
    <w:unhideWhenUsed/>
    <w:rsid w:val="00EC2318"/>
    <w:rPr>
      <w:color w:val="0000FF"/>
      <w:u w:val="single"/>
    </w:rPr>
  </w:style>
</w:styles>
</file>

<file path=word/webSettings.xml><?xml version="1.0" encoding="utf-8"?>
<w:webSettings xmlns:r="http://schemas.openxmlformats.org/officeDocument/2006/relationships" xmlns:w="http://schemas.openxmlformats.org/wordprocessingml/2006/main">
  <w:divs>
    <w:div w:id="215817445">
      <w:bodyDiv w:val="1"/>
      <w:marLeft w:val="0"/>
      <w:marRight w:val="0"/>
      <w:marTop w:val="0"/>
      <w:marBottom w:val="0"/>
      <w:divBdr>
        <w:top w:val="none" w:sz="0" w:space="0" w:color="auto"/>
        <w:left w:val="none" w:sz="0" w:space="0" w:color="auto"/>
        <w:bottom w:val="none" w:sz="0" w:space="0" w:color="auto"/>
        <w:right w:val="none" w:sz="0" w:space="0" w:color="auto"/>
      </w:divBdr>
    </w:div>
    <w:div w:id="811603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ads1unesp@gmail.com" TargetMode="External"/><Relationship Id="rId13" Type="http://schemas.openxmlformats.org/officeDocument/2006/relationships/hyperlink" Target="https://psycnet.apa.org/record/1961-01957-0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37/h004089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901/jaba.1981.14-38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epsic.bvsalud.org/scielo.php?script=sci_arttext&amp;pid=S1413-389X1999000300004&amp;lng=pt&amp;tlng=p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wofGk1RlTbn1UGNkcygovl0jbw==">AMUW2mW+vpNU2dYEtkI0rot1gCXw1EX1Qc68TWvvLs9ZpvqQOIv5SPoEzqHmaA2rCR63sJ5NpuL0nBc7yrxY4u2NrsNb/E4QfJlD66eIouIW8Zt3vTQ7vO4=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1018</Words>
  <Characters>5502</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Anderson</cp:lastModifiedBy>
  <cp:revision>8</cp:revision>
  <dcterms:created xsi:type="dcterms:W3CDTF">2022-10-05T20:16:00Z</dcterms:created>
  <dcterms:modified xsi:type="dcterms:W3CDTF">2023-03-14T14:54:00Z</dcterms:modified>
</cp:coreProperties>
</file>